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7A4" w:rsidRPr="008E3F53" w:rsidRDefault="00B917A4" w:rsidP="00B917A4">
      <w:pPr>
        <w:pStyle w:val="1"/>
        <w:jc w:val="center"/>
      </w:pPr>
      <w:r w:rsidRPr="008E3F53">
        <w:rPr>
          <w:rFonts w:hint="eastAsia"/>
        </w:rPr>
        <w:t>关于加强规范动物饲养及动物实验的通知</w:t>
      </w:r>
    </w:p>
    <w:p w:rsidR="00B917A4" w:rsidRPr="008E3F53" w:rsidRDefault="00B917A4" w:rsidP="00B917A4">
      <w:pPr>
        <w:spacing w:line="360" w:lineRule="auto"/>
        <w:rPr>
          <w:sz w:val="24"/>
          <w:szCs w:val="24"/>
        </w:rPr>
      </w:pPr>
    </w:p>
    <w:p w:rsidR="00B917A4" w:rsidRPr="008E3F53" w:rsidRDefault="00B917A4" w:rsidP="00B917A4">
      <w:pPr>
        <w:spacing w:line="360" w:lineRule="auto"/>
        <w:rPr>
          <w:sz w:val="24"/>
          <w:szCs w:val="24"/>
        </w:rPr>
      </w:pPr>
      <w:r>
        <w:rPr>
          <w:rFonts w:hint="eastAsia"/>
          <w:sz w:val="24"/>
          <w:szCs w:val="24"/>
        </w:rPr>
        <w:t>学院各课题组</w:t>
      </w:r>
      <w:r w:rsidRPr="008E3F53">
        <w:rPr>
          <w:rFonts w:hint="eastAsia"/>
          <w:sz w:val="24"/>
          <w:szCs w:val="24"/>
        </w:rPr>
        <w:t>：</w:t>
      </w:r>
    </w:p>
    <w:p w:rsidR="00B917A4" w:rsidRPr="008E3F53" w:rsidRDefault="00B917A4" w:rsidP="00B917A4">
      <w:pPr>
        <w:spacing w:line="360" w:lineRule="auto"/>
        <w:rPr>
          <w:sz w:val="24"/>
          <w:szCs w:val="24"/>
        </w:rPr>
      </w:pPr>
    </w:p>
    <w:p w:rsidR="00B917A4" w:rsidRPr="008E3F53" w:rsidRDefault="00B917A4" w:rsidP="00B917A4">
      <w:pPr>
        <w:spacing w:line="360" w:lineRule="auto"/>
        <w:ind w:firstLineChars="200" w:firstLine="480"/>
        <w:rPr>
          <w:sz w:val="24"/>
          <w:szCs w:val="24"/>
        </w:rPr>
      </w:pPr>
      <w:r w:rsidRPr="008E3F53">
        <w:rPr>
          <w:rFonts w:hint="eastAsia"/>
          <w:sz w:val="24"/>
          <w:szCs w:val="24"/>
        </w:rPr>
        <w:t>鉴于政府科技、环保主管部门对实验动物使用管理与废弃物生物安全的执法监督力度持续加大，部分实验室存在自购动物实验情况，根据实验动物管理和生物安全管理要求，为了进一步规范</w:t>
      </w:r>
      <w:r>
        <w:rPr>
          <w:rFonts w:hint="eastAsia"/>
          <w:sz w:val="24"/>
          <w:szCs w:val="24"/>
        </w:rPr>
        <w:t>学院</w:t>
      </w:r>
      <w:r w:rsidRPr="008E3F53">
        <w:rPr>
          <w:rFonts w:hint="eastAsia"/>
          <w:sz w:val="24"/>
          <w:szCs w:val="24"/>
        </w:rPr>
        <w:t>实验动物饲养和动物实验，确保实验动物使用管理福利和生物安全，</w:t>
      </w:r>
      <w:r>
        <w:rPr>
          <w:rFonts w:hint="eastAsia"/>
          <w:sz w:val="24"/>
          <w:szCs w:val="24"/>
        </w:rPr>
        <w:t>保证学院实验动物设施的安全稳定运行，</w:t>
      </w:r>
      <w:r w:rsidRPr="00BA06FB">
        <w:rPr>
          <w:rFonts w:hint="eastAsia"/>
          <w:sz w:val="24"/>
          <w:szCs w:val="24"/>
          <w:lang w:val="en-US"/>
        </w:rPr>
        <w:t>保障实验室安全</w:t>
      </w:r>
      <w:r>
        <w:rPr>
          <w:rFonts w:hint="eastAsia"/>
          <w:sz w:val="24"/>
          <w:szCs w:val="24"/>
          <w:lang w:val="en-US"/>
        </w:rPr>
        <w:t>，明确动物</w:t>
      </w:r>
      <w:r w:rsidRPr="00B917A4">
        <w:rPr>
          <w:rFonts w:hint="eastAsia"/>
          <w:sz w:val="24"/>
          <w:szCs w:val="24"/>
          <w:lang w:val="en-US"/>
        </w:rPr>
        <w:t>中心对院内实验动物监管全覆盖，动物中心为目前院内唯一合法小鼠、大鼠饲养设施，院内所有课题组及个人不得违规采购动物、饲料垫料、笼器具等，实验动物相关（动物、饲料垫料、笼器具等）发票需动物中心审核认可后方可财务报销</w:t>
      </w:r>
      <w:r>
        <w:rPr>
          <w:rFonts w:hint="eastAsia"/>
          <w:sz w:val="24"/>
          <w:szCs w:val="24"/>
          <w:lang w:val="en-US"/>
        </w:rPr>
        <w:t>，并</w:t>
      </w:r>
      <w:r w:rsidRPr="008E3F53">
        <w:rPr>
          <w:rFonts w:hint="eastAsia"/>
          <w:sz w:val="24"/>
          <w:szCs w:val="24"/>
        </w:rPr>
        <w:t>作如下规定：</w:t>
      </w:r>
    </w:p>
    <w:p w:rsidR="00B917A4" w:rsidRPr="008E3F53" w:rsidRDefault="00B917A4" w:rsidP="00B917A4">
      <w:pPr>
        <w:spacing w:line="360" w:lineRule="auto"/>
        <w:rPr>
          <w:sz w:val="24"/>
          <w:szCs w:val="24"/>
        </w:rPr>
      </w:pPr>
      <w:r>
        <w:rPr>
          <w:rFonts w:hint="eastAsia"/>
          <w:sz w:val="24"/>
          <w:szCs w:val="24"/>
        </w:rPr>
        <w:t>一、</w:t>
      </w:r>
      <w:r w:rsidRPr="008E3F53">
        <w:rPr>
          <w:rFonts w:hint="eastAsia"/>
          <w:sz w:val="24"/>
          <w:szCs w:val="24"/>
        </w:rPr>
        <w:t>动物中心设施内进动物</w:t>
      </w:r>
    </w:p>
    <w:p w:rsidR="00B917A4" w:rsidRPr="008E3F53" w:rsidRDefault="00B917A4" w:rsidP="00B917A4">
      <w:pPr>
        <w:spacing w:line="360" w:lineRule="auto"/>
        <w:ind w:firstLineChars="200" w:firstLine="480"/>
        <w:rPr>
          <w:sz w:val="24"/>
          <w:szCs w:val="24"/>
        </w:rPr>
      </w:pPr>
      <w:r w:rsidRPr="008E3F53">
        <w:rPr>
          <w:rFonts w:hint="eastAsia"/>
          <w:sz w:val="24"/>
          <w:szCs w:val="24"/>
        </w:rPr>
        <w:t>对于进入动物中心设施的动物饲养，</w:t>
      </w:r>
      <w:r>
        <w:rPr>
          <w:rFonts w:hint="eastAsia"/>
          <w:sz w:val="24"/>
          <w:szCs w:val="24"/>
        </w:rPr>
        <w:t>参照动物进入流程</w:t>
      </w:r>
      <w:r w:rsidRPr="008E3F53">
        <w:rPr>
          <w:rFonts w:hint="eastAsia"/>
          <w:sz w:val="24"/>
          <w:szCs w:val="24"/>
        </w:rPr>
        <w:t>。</w:t>
      </w:r>
    </w:p>
    <w:p w:rsidR="00B917A4" w:rsidRPr="008E3F53" w:rsidRDefault="00B917A4" w:rsidP="00B917A4">
      <w:pPr>
        <w:spacing w:line="360" w:lineRule="auto"/>
        <w:rPr>
          <w:sz w:val="24"/>
          <w:szCs w:val="24"/>
        </w:rPr>
      </w:pPr>
    </w:p>
    <w:p w:rsidR="00B917A4" w:rsidRPr="008E3F53" w:rsidRDefault="00B917A4" w:rsidP="00B917A4">
      <w:pPr>
        <w:spacing w:line="360" w:lineRule="auto"/>
        <w:rPr>
          <w:sz w:val="24"/>
          <w:szCs w:val="24"/>
        </w:rPr>
      </w:pPr>
      <w:r>
        <w:rPr>
          <w:rFonts w:hint="eastAsia"/>
          <w:sz w:val="24"/>
          <w:szCs w:val="24"/>
        </w:rPr>
        <w:t>二、</w:t>
      </w:r>
      <w:r w:rsidRPr="008E3F53">
        <w:rPr>
          <w:rFonts w:hint="eastAsia"/>
          <w:sz w:val="24"/>
          <w:szCs w:val="24"/>
        </w:rPr>
        <w:t>动物中心设施外进动物</w:t>
      </w:r>
    </w:p>
    <w:p w:rsidR="00B917A4" w:rsidRDefault="00B917A4" w:rsidP="00B917A4">
      <w:pPr>
        <w:spacing w:line="360" w:lineRule="auto"/>
        <w:ind w:firstLineChars="200" w:firstLine="480"/>
        <w:rPr>
          <w:sz w:val="24"/>
          <w:szCs w:val="24"/>
        </w:rPr>
      </w:pPr>
      <w:r w:rsidRPr="008E3F53">
        <w:rPr>
          <w:rFonts w:hint="eastAsia"/>
          <w:sz w:val="24"/>
          <w:szCs w:val="24"/>
        </w:rPr>
        <w:t>任何课题组采购动物进</w:t>
      </w:r>
      <w:r>
        <w:rPr>
          <w:rFonts w:hint="eastAsia"/>
          <w:sz w:val="24"/>
          <w:szCs w:val="24"/>
        </w:rPr>
        <w:t>院</w:t>
      </w:r>
      <w:r w:rsidRPr="008E3F53">
        <w:rPr>
          <w:rFonts w:hint="eastAsia"/>
          <w:sz w:val="24"/>
          <w:szCs w:val="24"/>
        </w:rPr>
        <w:t>，包括宣称进入实验室立即就处死取材的项目，按照实验动物管理规定，都要经过实验动物福利伦理审查，具有福利伦理审查编号，当日购买直接进实验室的动物、从动物中心设施转移至实验室进行实验操作且当日活体或尸体返回的实验动物，都需填写《实验动物进出实验室审批登记表》，</w:t>
      </w:r>
      <w:r w:rsidR="00E0772E" w:rsidRPr="00E0772E">
        <w:rPr>
          <w:rFonts w:hint="eastAsia"/>
          <w:sz w:val="24"/>
          <w:szCs w:val="24"/>
        </w:rPr>
        <w:t>对于自购动物没有履行规定手续的，动物中心不签审同意课题组动物采购发票报销。</w:t>
      </w:r>
    </w:p>
    <w:p w:rsidR="00B917A4" w:rsidRDefault="00B917A4" w:rsidP="00B917A4">
      <w:pPr>
        <w:spacing w:line="360" w:lineRule="auto"/>
        <w:ind w:firstLineChars="200" w:firstLine="480"/>
        <w:rPr>
          <w:sz w:val="24"/>
          <w:szCs w:val="24"/>
          <w:lang w:val="en-US"/>
        </w:rPr>
      </w:pPr>
      <w:r w:rsidRPr="00BA06FB">
        <w:rPr>
          <w:rFonts w:hint="eastAsia"/>
          <w:sz w:val="24"/>
          <w:szCs w:val="24"/>
          <w:lang w:val="en-US"/>
        </w:rPr>
        <w:t>在</w:t>
      </w:r>
      <w:r w:rsidRPr="00BA06FB">
        <w:rPr>
          <w:rFonts w:hint="eastAsia"/>
          <w:sz w:val="24"/>
          <w:szCs w:val="24"/>
          <w:lang w:val="en-US"/>
        </w:rPr>
        <w:t>PI</w:t>
      </w:r>
      <w:r w:rsidRPr="00BA06FB">
        <w:rPr>
          <w:rFonts w:hint="eastAsia"/>
          <w:sz w:val="24"/>
          <w:szCs w:val="24"/>
          <w:lang w:val="en-US"/>
        </w:rPr>
        <w:t>实验室进行动物测试操作的房间</w:t>
      </w:r>
      <w:r w:rsidRPr="00BA06FB">
        <w:rPr>
          <w:rFonts w:hint="eastAsia"/>
          <w:sz w:val="24"/>
          <w:szCs w:val="24"/>
          <w:lang w:val="en-US"/>
        </w:rPr>
        <w:t>/</w:t>
      </w:r>
      <w:r w:rsidRPr="00BA06FB">
        <w:rPr>
          <w:rFonts w:hint="eastAsia"/>
          <w:sz w:val="24"/>
          <w:szCs w:val="24"/>
          <w:lang w:val="en-US"/>
        </w:rPr>
        <w:t>区域经过</w:t>
      </w:r>
      <w:r w:rsidRPr="00BA06FB">
        <w:rPr>
          <w:rFonts w:hint="eastAsia"/>
          <w:sz w:val="24"/>
          <w:szCs w:val="24"/>
          <w:lang w:val="en-US"/>
        </w:rPr>
        <w:t>IACUC</w:t>
      </w:r>
      <w:r w:rsidRPr="00BA06FB">
        <w:rPr>
          <w:rFonts w:hint="eastAsia"/>
          <w:sz w:val="24"/>
          <w:szCs w:val="24"/>
          <w:lang w:val="en-US"/>
        </w:rPr>
        <w:t>审查授权并在实验动物中心备案</w:t>
      </w:r>
      <w:r>
        <w:rPr>
          <w:rFonts w:hint="eastAsia"/>
          <w:sz w:val="24"/>
          <w:szCs w:val="24"/>
          <w:lang w:val="en-US"/>
        </w:rPr>
        <w:t>，</w:t>
      </w:r>
      <w:r w:rsidRPr="00BA06FB">
        <w:rPr>
          <w:rFonts w:hint="eastAsia"/>
          <w:sz w:val="24"/>
          <w:szCs w:val="24"/>
          <w:lang w:val="en-US"/>
        </w:rPr>
        <w:t>进行动物测试或手术的</w:t>
      </w:r>
      <w:r w:rsidRPr="00BA06FB">
        <w:rPr>
          <w:rFonts w:hint="eastAsia"/>
          <w:sz w:val="24"/>
          <w:szCs w:val="24"/>
          <w:lang w:val="en-US"/>
        </w:rPr>
        <w:t>PI</w:t>
      </w:r>
      <w:r w:rsidRPr="00BA06FB">
        <w:rPr>
          <w:rFonts w:hint="eastAsia"/>
          <w:sz w:val="24"/>
          <w:szCs w:val="24"/>
          <w:lang w:val="en-US"/>
        </w:rPr>
        <w:t>实验室，在硬件上：要具备通风条件、适宜的温湿度和方便消毒清洁的台面，有防止动物逃逸的笼具、挡鼠板、鼠夹或粘鼠板。存活手术或测试，即转移到动物中心继续观察，从在屏障环境取出动物到送回动物的每一个环节都要按照无菌条件操作，否则只能将此动物</w:t>
      </w:r>
      <w:r w:rsidRPr="00BA06FB">
        <w:rPr>
          <w:rFonts w:hint="eastAsia"/>
          <w:sz w:val="24"/>
          <w:szCs w:val="24"/>
          <w:lang w:val="en-US"/>
        </w:rPr>
        <w:lastRenderedPageBreak/>
        <w:t>搞得越来越脏。软件上：要有相关的操作规程、卫生消毒制度、使用动物登记制度、防动物逃逸的应急方案等。</w:t>
      </w:r>
    </w:p>
    <w:p w:rsidR="00B917A4" w:rsidRDefault="00B917A4" w:rsidP="00B917A4">
      <w:pPr>
        <w:spacing w:line="360" w:lineRule="auto"/>
        <w:rPr>
          <w:sz w:val="24"/>
          <w:szCs w:val="24"/>
          <w:lang w:val="en-US"/>
        </w:rPr>
      </w:pPr>
      <w:r>
        <w:rPr>
          <w:rFonts w:hint="eastAsia"/>
          <w:sz w:val="24"/>
          <w:szCs w:val="24"/>
          <w:lang w:val="en-US"/>
        </w:rPr>
        <w:t>流程如下：</w:t>
      </w:r>
    </w:p>
    <w:p w:rsidR="00B917A4" w:rsidRPr="008E3F53" w:rsidRDefault="00B917A4" w:rsidP="00B917A4">
      <w:pPr>
        <w:spacing w:line="360" w:lineRule="auto"/>
        <w:rPr>
          <w:sz w:val="24"/>
          <w:szCs w:val="24"/>
          <w:lang w:val="en-US"/>
        </w:rPr>
      </w:pPr>
      <w:r w:rsidRPr="008E3F53">
        <w:rPr>
          <w:rFonts w:hint="eastAsia"/>
          <w:sz w:val="24"/>
          <w:szCs w:val="24"/>
          <w:lang w:val="en-US"/>
        </w:rPr>
        <w:t>1</w:t>
      </w:r>
      <w:r w:rsidRPr="008E3F53">
        <w:rPr>
          <w:rFonts w:hint="eastAsia"/>
          <w:sz w:val="24"/>
          <w:szCs w:val="24"/>
          <w:lang w:val="en-US"/>
        </w:rPr>
        <w:t>、准备在科研教学区及仪器平台等实验室开展动物实验的课题组，填报《实验动物进出实验室审批登记表》</w:t>
      </w:r>
      <w:r w:rsidRPr="008E3F53">
        <w:rPr>
          <w:rFonts w:hint="eastAsia"/>
          <w:sz w:val="24"/>
          <w:szCs w:val="24"/>
          <w:lang w:val="en-US"/>
        </w:rPr>
        <w:t>(</w:t>
      </w:r>
      <w:r w:rsidRPr="008E3F53">
        <w:rPr>
          <w:rFonts w:hint="eastAsia"/>
          <w:sz w:val="24"/>
          <w:szCs w:val="24"/>
          <w:lang w:val="en-US"/>
        </w:rPr>
        <w:t>以下简称《审批登记表》</w:t>
      </w:r>
      <w:r w:rsidRPr="008E3F53">
        <w:rPr>
          <w:rFonts w:hint="eastAsia"/>
          <w:sz w:val="24"/>
          <w:szCs w:val="24"/>
          <w:lang w:val="en-US"/>
        </w:rPr>
        <w:t>)</w:t>
      </w:r>
      <w:r w:rsidRPr="008E3F53">
        <w:rPr>
          <w:rFonts w:hint="eastAsia"/>
          <w:sz w:val="24"/>
          <w:szCs w:val="24"/>
          <w:lang w:val="en-US"/>
        </w:rPr>
        <w:t>，获得许可，信息完备，可进行动物实验。每个批次动物进出都要单独填写一张申请表，该表格跟随动物转移，各单位应仔细进行信息审核。</w:t>
      </w:r>
    </w:p>
    <w:p w:rsidR="00B917A4" w:rsidRPr="008E3F53" w:rsidRDefault="00B917A4" w:rsidP="00B917A4">
      <w:pPr>
        <w:spacing w:line="360" w:lineRule="auto"/>
        <w:rPr>
          <w:sz w:val="24"/>
          <w:szCs w:val="24"/>
          <w:lang w:val="en-US"/>
        </w:rPr>
      </w:pPr>
      <w:r w:rsidRPr="008E3F53">
        <w:rPr>
          <w:rFonts w:hint="eastAsia"/>
          <w:sz w:val="24"/>
          <w:szCs w:val="24"/>
          <w:lang w:val="en-US"/>
        </w:rPr>
        <w:t>2</w:t>
      </w:r>
      <w:r w:rsidRPr="008E3F53">
        <w:rPr>
          <w:rFonts w:hint="eastAsia"/>
          <w:sz w:val="24"/>
          <w:szCs w:val="24"/>
          <w:lang w:val="en-US"/>
        </w:rPr>
        <w:t>、课题组需提前办理实验动物信息审核和登记。</w:t>
      </w:r>
    </w:p>
    <w:p w:rsidR="00B917A4" w:rsidRDefault="00B917A4" w:rsidP="00B917A4">
      <w:pPr>
        <w:spacing w:line="360" w:lineRule="auto"/>
        <w:rPr>
          <w:sz w:val="24"/>
          <w:szCs w:val="24"/>
          <w:lang w:val="en-US"/>
        </w:rPr>
      </w:pPr>
      <w:r w:rsidRPr="008E3F53">
        <w:rPr>
          <w:rFonts w:hint="eastAsia"/>
          <w:sz w:val="24"/>
          <w:szCs w:val="24"/>
          <w:lang w:val="en-US"/>
        </w:rPr>
        <w:t>3</w:t>
      </w:r>
      <w:r w:rsidRPr="008E3F53">
        <w:rPr>
          <w:rFonts w:hint="eastAsia"/>
          <w:sz w:val="24"/>
          <w:szCs w:val="24"/>
          <w:lang w:val="en-US"/>
        </w:rPr>
        <w:t>、课题组持审核通过后的《审批登记表》，由动物中心设施进出动物或由生产单位购买动物，</w:t>
      </w:r>
      <w:r>
        <w:rPr>
          <w:rFonts w:hint="eastAsia"/>
          <w:sz w:val="24"/>
          <w:szCs w:val="24"/>
          <w:lang w:val="en-US"/>
        </w:rPr>
        <w:t>先由</w:t>
      </w:r>
      <w:r w:rsidRPr="008E3F53">
        <w:rPr>
          <w:rFonts w:hint="eastAsia"/>
          <w:sz w:val="24"/>
          <w:szCs w:val="24"/>
          <w:lang w:val="en-US"/>
        </w:rPr>
        <w:t>动物中心查验</w:t>
      </w:r>
      <w:r>
        <w:rPr>
          <w:rFonts w:hint="eastAsia"/>
          <w:sz w:val="24"/>
          <w:szCs w:val="24"/>
          <w:lang w:val="en-US"/>
        </w:rPr>
        <w:t>、收集相关信息后</w:t>
      </w:r>
      <w:r w:rsidRPr="008E3F53">
        <w:rPr>
          <w:rFonts w:hint="eastAsia"/>
          <w:sz w:val="24"/>
          <w:szCs w:val="24"/>
          <w:lang w:val="en-US"/>
        </w:rPr>
        <w:t>签字（动物打包需检查包装严密性）。</w:t>
      </w:r>
    </w:p>
    <w:p w:rsidR="00B917A4" w:rsidRPr="00BA06FB" w:rsidRDefault="00B917A4" w:rsidP="00B917A4">
      <w:pPr>
        <w:spacing w:line="360" w:lineRule="auto"/>
        <w:rPr>
          <w:sz w:val="24"/>
          <w:szCs w:val="24"/>
          <w:lang w:val="en-US"/>
        </w:rPr>
      </w:pPr>
      <w:r>
        <w:rPr>
          <w:rFonts w:hint="eastAsia"/>
          <w:sz w:val="24"/>
          <w:szCs w:val="24"/>
          <w:lang w:val="en-US"/>
        </w:rPr>
        <w:t>设施内</w:t>
      </w:r>
      <w:r w:rsidRPr="00BA06FB">
        <w:rPr>
          <w:rFonts w:hint="eastAsia"/>
          <w:sz w:val="24"/>
          <w:szCs w:val="24"/>
          <w:lang w:val="en-US"/>
        </w:rPr>
        <w:t>动物</w:t>
      </w:r>
      <w:r>
        <w:rPr>
          <w:rFonts w:hint="eastAsia"/>
          <w:sz w:val="24"/>
          <w:szCs w:val="24"/>
          <w:lang w:val="en-US"/>
        </w:rPr>
        <w:t>打包</w:t>
      </w:r>
      <w:r w:rsidRPr="00BA06FB">
        <w:rPr>
          <w:rFonts w:hint="eastAsia"/>
          <w:sz w:val="24"/>
          <w:szCs w:val="24"/>
          <w:lang w:val="en-US"/>
        </w:rPr>
        <w:t>：存活手术或</w:t>
      </w:r>
      <w:r>
        <w:rPr>
          <w:rFonts w:hint="eastAsia"/>
          <w:sz w:val="24"/>
          <w:szCs w:val="24"/>
          <w:lang w:val="en-US"/>
        </w:rPr>
        <w:t>测试</w:t>
      </w:r>
      <w:r w:rsidRPr="00BA06FB">
        <w:rPr>
          <w:rFonts w:hint="eastAsia"/>
          <w:sz w:val="24"/>
          <w:szCs w:val="24"/>
          <w:lang w:val="en-US"/>
        </w:rPr>
        <w:t>，在屏障环境内打包动物，提前请实验动物中心员工帮助高压灭菌运输盒。非存活手术</w:t>
      </w:r>
      <w:r>
        <w:rPr>
          <w:rFonts w:hint="eastAsia"/>
          <w:sz w:val="24"/>
          <w:szCs w:val="24"/>
          <w:lang w:val="en-US"/>
        </w:rPr>
        <w:t>测试</w:t>
      </w:r>
      <w:r w:rsidRPr="00BA06FB">
        <w:rPr>
          <w:rFonts w:hint="eastAsia"/>
          <w:sz w:val="24"/>
          <w:szCs w:val="24"/>
          <w:lang w:val="en-US"/>
        </w:rPr>
        <w:t>，将运输盒放在屏障出口处，将动物从饲养盒内转移到运输盒中。</w:t>
      </w:r>
    </w:p>
    <w:p w:rsidR="00B917A4" w:rsidRPr="00BA06FB" w:rsidRDefault="00B917A4" w:rsidP="00B917A4">
      <w:pPr>
        <w:spacing w:line="360" w:lineRule="auto"/>
        <w:rPr>
          <w:sz w:val="24"/>
          <w:szCs w:val="24"/>
          <w:lang w:val="en-US"/>
        </w:rPr>
      </w:pPr>
      <w:r w:rsidRPr="00BA06FB">
        <w:rPr>
          <w:rFonts w:hint="eastAsia"/>
          <w:sz w:val="24"/>
          <w:szCs w:val="24"/>
          <w:lang w:val="en-US"/>
        </w:rPr>
        <w:t>运输动物：必须使用动物运输盒取到</w:t>
      </w:r>
      <w:r w:rsidRPr="00BA06FB">
        <w:rPr>
          <w:rFonts w:hint="eastAsia"/>
          <w:sz w:val="24"/>
          <w:szCs w:val="24"/>
          <w:lang w:val="en-US"/>
        </w:rPr>
        <w:t>PI</w:t>
      </w:r>
      <w:r w:rsidRPr="00BA06FB">
        <w:rPr>
          <w:rFonts w:hint="eastAsia"/>
          <w:sz w:val="24"/>
          <w:szCs w:val="24"/>
          <w:lang w:val="en-US"/>
        </w:rPr>
        <w:t>实验室。出动物设施前，</w:t>
      </w:r>
      <w:r>
        <w:rPr>
          <w:rFonts w:hint="eastAsia"/>
          <w:sz w:val="24"/>
          <w:szCs w:val="24"/>
          <w:lang w:val="en-US"/>
        </w:rPr>
        <w:t>填写实验动物离开屏障设施登记表</w:t>
      </w:r>
      <w:r w:rsidRPr="00BA06FB">
        <w:rPr>
          <w:rFonts w:hint="eastAsia"/>
          <w:sz w:val="24"/>
          <w:szCs w:val="24"/>
          <w:lang w:val="en-US"/>
        </w:rPr>
        <w:t>。</w:t>
      </w:r>
    </w:p>
    <w:p w:rsidR="00B917A4" w:rsidRPr="00BA06FB" w:rsidRDefault="00B917A4" w:rsidP="00B917A4">
      <w:pPr>
        <w:spacing w:line="360" w:lineRule="auto"/>
        <w:rPr>
          <w:sz w:val="24"/>
          <w:szCs w:val="24"/>
          <w:lang w:val="en-US"/>
        </w:rPr>
      </w:pPr>
      <w:r w:rsidRPr="00BA06FB">
        <w:rPr>
          <w:rFonts w:hint="eastAsia"/>
          <w:sz w:val="24"/>
          <w:szCs w:val="24"/>
          <w:lang w:val="en-US"/>
        </w:rPr>
        <w:t>取到实验室的动物，要进行登记有关信息，并及时安排测试或手术，超过</w:t>
      </w:r>
      <w:r w:rsidRPr="00BA06FB">
        <w:rPr>
          <w:rFonts w:hint="eastAsia"/>
          <w:sz w:val="24"/>
          <w:szCs w:val="24"/>
          <w:lang w:val="en-US"/>
        </w:rPr>
        <w:t>30</w:t>
      </w:r>
      <w:r w:rsidRPr="00BA06FB">
        <w:rPr>
          <w:rFonts w:hint="eastAsia"/>
          <w:sz w:val="24"/>
          <w:szCs w:val="24"/>
          <w:lang w:val="en-US"/>
        </w:rPr>
        <w:t>分钟再行操作时，要将动物转移到饲养笼中。</w:t>
      </w:r>
    </w:p>
    <w:p w:rsidR="00B917A4" w:rsidRPr="00BA06FB" w:rsidRDefault="00B917A4" w:rsidP="00B917A4">
      <w:pPr>
        <w:spacing w:line="360" w:lineRule="auto"/>
        <w:rPr>
          <w:sz w:val="24"/>
          <w:szCs w:val="24"/>
          <w:lang w:val="en-US"/>
        </w:rPr>
      </w:pPr>
      <w:r w:rsidRPr="00BA06FB">
        <w:rPr>
          <w:rFonts w:hint="eastAsia"/>
          <w:sz w:val="24"/>
          <w:szCs w:val="24"/>
          <w:lang w:val="en-US"/>
        </w:rPr>
        <w:t>测试或手术过程要符合动物福利的要求，注意环境的卫生清洁和个人防护用品的佩戴，温湿度、光照条件适宜。</w:t>
      </w:r>
    </w:p>
    <w:p w:rsidR="00B917A4" w:rsidRDefault="00B917A4" w:rsidP="00B917A4">
      <w:pPr>
        <w:spacing w:line="360" w:lineRule="auto"/>
        <w:rPr>
          <w:sz w:val="24"/>
          <w:szCs w:val="24"/>
          <w:lang w:val="en-US"/>
        </w:rPr>
      </w:pPr>
      <w:r w:rsidRPr="00BA06FB">
        <w:rPr>
          <w:rFonts w:hint="eastAsia"/>
          <w:sz w:val="24"/>
          <w:szCs w:val="24"/>
          <w:lang w:val="en-US"/>
        </w:rPr>
        <w:t>测试完毕取材前，要先将动物行安乐死。动物尸体使用自封袋包装好冻存到冰柜，当日如数送回动物中心进行集中销毁。当日不能送回的，要向动物中心主管说明情况。</w:t>
      </w:r>
    </w:p>
    <w:p w:rsidR="00B917A4" w:rsidRDefault="00B917A4" w:rsidP="00B917A4">
      <w:pPr>
        <w:spacing w:line="360" w:lineRule="auto"/>
        <w:rPr>
          <w:sz w:val="24"/>
          <w:szCs w:val="24"/>
          <w:lang w:val="en-US"/>
        </w:rPr>
      </w:pPr>
      <w:r>
        <w:rPr>
          <w:sz w:val="24"/>
          <w:szCs w:val="24"/>
          <w:lang w:val="en-US"/>
        </w:rPr>
        <w:t>4</w:t>
      </w:r>
      <w:r w:rsidRPr="008E3F53">
        <w:rPr>
          <w:rFonts w:hint="eastAsia"/>
          <w:sz w:val="24"/>
          <w:szCs w:val="24"/>
          <w:lang w:val="en-US"/>
        </w:rPr>
        <w:t>、实验完毕后，实验人员携带动物《审批登记表》，当日至动物中心完成后续处理。活体动物需当日下午</w:t>
      </w:r>
      <w:r w:rsidRPr="008E3F53">
        <w:rPr>
          <w:rFonts w:hint="eastAsia"/>
          <w:sz w:val="24"/>
          <w:szCs w:val="24"/>
          <w:lang w:val="en-US"/>
        </w:rPr>
        <w:t>4</w:t>
      </w:r>
      <w:r w:rsidR="00B26F9D">
        <w:rPr>
          <w:rFonts w:hint="eastAsia"/>
          <w:sz w:val="24"/>
          <w:szCs w:val="24"/>
          <w:lang w:val="en-US"/>
        </w:rPr>
        <w:t>:</w:t>
      </w:r>
      <w:r w:rsidR="00B26F9D">
        <w:rPr>
          <w:sz w:val="24"/>
          <w:szCs w:val="24"/>
          <w:lang w:val="en-US"/>
        </w:rPr>
        <w:t>30</w:t>
      </w:r>
      <w:r w:rsidRPr="008E3F53">
        <w:rPr>
          <w:rFonts w:hint="eastAsia"/>
          <w:sz w:val="24"/>
          <w:szCs w:val="24"/>
          <w:lang w:val="en-US"/>
        </w:rPr>
        <w:t>前送至动物中心；</w:t>
      </w:r>
      <w:r w:rsidRPr="00BA06FB">
        <w:rPr>
          <w:rFonts w:hint="eastAsia"/>
          <w:sz w:val="24"/>
          <w:szCs w:val="24"/>
          <w:lang w:val="en-US"/>
        </w:rPr>
        <w:t>动物尸体使用自封袋包装好冻存到冰柜</w:t>
      </w:r>
      <w:r>
        <w:rPr>
          <w:rFonts w:hint="eastAsia"/>
          <w:sz w:val="24"/>
          <w:szCs w:val="24"/>
          <w:lang w:val="en-US"/>
        </w:rPr>
        <w:t>，</w:t>
      </w:r>
      <w:r w:rsidRPr="008E3F53">
        <w:rPr>
          <w:rFonts w:hint="eastAsia"/>
          <w:sz w:val="24"/>
          <w:szCs w:val="24"/>
          <w:lang w:val="en-US"/>
        </w:rPr>
        <w:t>需在当日下午</w:t>
      </w:r>
      <w:r w:rsidRPr="008E3F53">
        <w:rPr>
          <w:rFonts w:hint="eastAsia"/>
          <w:sz w:val="24"/>
          <w:szCs w:val="24"/>
          <w:lang w:val="en-US"/>
        </w:rPr>
        <w:t>4</w:t>
      </w:r>
      <w:r w:rsidR="00B26F9D">
        <w:rPr>
          <w:rFonts w:hint="eastAsia"/>
          <w:sz w:val="24"/>
          <w:szCs w:val="24"/>
          <w:lang w:val="en-US"/>
        </w:rPr>
        <w:t>:</w:t>
      </w:r>
      <w:r w:rsidR="00B26F9D">
        <w:rPr>
          <w:sz w:val="24"/>
          <w:szCs w:val="24"/>
          <w:lang w:val="en-US"/>
        </w:rPr>
        <w:t>30</w:t>
      </w:r>
      <w:r w:rsidRPr="008E3F53">
        <w:rPr>
          <w:rFonts w:hint="eastAsia"/>
          <w:sz w:val="24"/>
          <w:szCs w:val="24"/>
          <w:lang w:val="en-US"/>
        </w:rPr>
        <w:t>前送至动物中心。</w:t>
      </w:r>
      <w:r w:rsidRPr="00BA06FB">
        <w:rPr>
          <w:rFonts w:hint="eastAsia"/>
          <w:sz w:val="24"/>
          <w:szCs w:val="24"/>
          <w:lang w:val="en-US"/>
        </w:rPr>
        <w:t>当日不能送回的，要向动物中心主管说明情况。</w:t>
      </w:r>
    </w:p>
    <w:p w:rsidR="00B917A4" w:rsidRPr="00BA06FB" w:rsidRDefault="00B917A4" w:rsidP="00B917A4">
      <w:pPr>
        <w:spacing w:line="360" w:lineRule="auto"/>
        <w:rPr>
          <w:sz w:val="24"/>
          <w:szCs w:val="24"/>
          <w:lang w:val="en-US"/>
        </w:rPr>
      </w:pPr>
      <w:r>
        <w:rPr>
          <w:rFonts w:hint="eastAsia"/>
          <w:sz w:val="24"/>
          <w:szCs w:val="24"/>
          <w:lang w:val="en-US"/>
        </w:rPr>
        <w:t>5</w:t>
      </w:r>
      <w:r>
        <w:rPr>
          <w:rFonts w:hint="eastAsia"/>
          <w:sz w:val="24"/>
          <w:szCs w:val="24"/>
          <w:lang w:val="en-US"/>
        </w:rPr>
        <w:t>、实验</w:t>
      </w:r>
      <w:r w:rsidRPr="00BA06FB">
        <w:rPr>
          <w:rFonts w:hint="eastAsia"/>
          <w:sz w:val="24"/>
          <w:szCs w:val="24"/>
          <w:lang w:val="en-US"/>
        </w:rPr>
        <w:t>过程中不慎逃逸的动物，要及时捕捉住，捕捉不到时要尽快放置粘鼠板或鼠夹，并设置挡鼠板。随后将逃逸动物情况告知动物中心（</w:t>
      </w:r>
      <w:r>
        <w:rPr>
          <w:sz w:val="24"/>
          <w:szCs w:val="24"/>
          <w:lang w:val="en-US"/>
        </w:rPr>
        <w:t>89681351</w:t>
      </w:r>
      <w:r w:rsidRPr="00BA06FB">
        <w:rPr>
          <w:rFonts w:hint="eastAsia"/>
          <w:sz w:val="24"/>
          <w:szCs w:val="24"/>
          <w:lang w:val="en-US"/>
        </w:rPr>
        <w:t>）和楼宇物业（</w:t>
      </w:r>
      <w:r>
        <w:rPr>
          <w:sz w:val="24"/>
          <w:szCs w:val="24"/>
          <w:lang w:val="en-US"/>
        </w:rPr>
        <w:t>89681358</w:t>
      </w:r>
      <w:r w:rsidRPr="00BA06FB">
        <w:rPr>
          <w:rFonts w:hint="eastAsia"/>
          <w:sz w:val="24"/>
          <w:szCs w:val="24"/>
          <w:lang w:val="en-US"/>
        </w:rPr>
        <w:t>）。</w:t>
      </w:r>
    </w:p>
    <w:p w:rsidR="00B917A4" w:rsidRDefault="00B917A4" w:rsidP="00B917A4">
      <w:pPr>
        <w:spacing w:line="360" w:lineRule="auto"/>
        <w:rPr>
          <w:sz w:val="24"/>
          <w:szCs w:val="24"/>
          <w:lang w:val="en-US"/>
        </w:rPr>
      </w:pPr>
      <w:r>
        <w:rPr>
          <w:rFonts w:hint="eastAsia"/>
          <w:sz w:val="24"/>
          <w:szCs w:val="24"/>
          <w:lang w:val="en-US"/>
        </w:rPr>
        <w:t>6</w:t>
      </w:r>
      <w:r>
        <w:rPr>
          <w:rFonts w:hint="eastAsia"/>
          <w:sz w:val="24"/>
          <w:szCs w:val="24"/>
          <w:lang w:val="en-US"/>
        </w:rPr>
        <w:t>、</w:t>
      </w:r>
      <w:r w:rsidRPr="008E3F53">
        <w:rPr>
          <w:rFonts w:hint="eastAsia"/>
          <w:sz w:val="24"/>
          <w:szCs w:val="24"/>
          <w:lang w:val="en-US"/>
        </w:rPr>
        <w:t>《审批登记表》由动物中心负责归档保存，定期反馈学院和校动管会。动物尸体由动物中心统一无公害化处理。</w:t>
      </w:r>
    </w:p>
    <w:p w:rsidR="00D22FDA" w:rsidRPr="00995969" w:rsidRDefault="00D22FDA" w:rsidP="00B917A4">
      <w:pPr>
        <w:spacing w:line="360" w:lineRule="auto"/>
        <w:rPr>
          <w:rFonts w:hint="eastAsia"/>
          <w:sz w:val="24"/>
          <w:szCs w:val="24"/>
          <w:lang w:val="en-US"/>
        </w:rPr>
      </w:pPr>
      <w:r>
        <w:rPr>
          <w:rFonts w:hint="eastAsia"/>
          <w:sz w:val="24"/>
          <w:szCs w:val="24"/>
          <w:lang w:val="en-US"/>
        </w:rPr>
        <w:t>7</w:t>
      </w:r>
      <w:r>
        <w:rPr>
          <w:rFonts w:hint="eastAsia"/>
          <w:sz w:val="24"/>
          <w:szCs w:val="24"/>
          <w:lang w:val="en-US"/>
        </w:rPr>
        <w:t>、本通知于</w:t>
      </w:r>
      <w:r>
        <w:rPr>
          <w:rFonts w:hint="eastAsia"/>
          <w:sz w:val="24"/>
          <w:szCs w:val="24"/>
          <w:lang w:val="en-US"/>
        </w:rPr>
        <w:t>2020</w:t>
      </w:r>
      <w:r>
        <w:rPr>
          <w:rFonts w:hint="eastAsia"/>
          <w:sz w:val="24"/>
          <w:szCs w:val="24"/>
          <w:lang w:val="en-US"/>
        </w:rPr>
        <w:t>年</w:t>
      </w:r>
      <w:r>
        <w:rPr>
          <w:rFonts w:hint="eastAsia"/>
          <w:sz w:val="24"/>
          <w:szCs w:val="24"/>
          <w:lang w:val="en-US"/>
        </w:rPr>
        <w:t>8</w:t>
      </w:r>
      <w:r>
        <w:rPr>
          <w:rFonts w:hint="eastAsia"/>
          <w:sz w:val="24"/>
          <w:szCs w:val="24"/>
          <w:lang w:val="en-US"/>
        </w:rPr>
        <w:t>月</w:t>
      </w:r>
      <w:r>
        <w:rPr>
          <w:rFonts w:hint="eastAsia"/>
          <w:sz w:val="24"/>
          <w:szCs w:val="24"/>
          <w:lang w:val="en-US"/>
        </w:rPr>
        <w:t>1</w:t>
      </w:r>
      <w:r>
        <w:rPr>
          <w:rFonts w:hint="eastAsia"/>
          <w:sz w:val="24"/>
          <w:szCs w:val="24"/>
          <w:lang w:val="en-US"/>
        </w:rPr>
        <w:t>日起正式施行。</w:t>
      </w:r>
    </w:p>
    <w:p w:rsidR="00B917A4" w:rsidRPr="00BA06FB" w:rsidRDefault="00B917A4" w:rsidP="00B917A4">
      <w:pPr>
        <w:spacing w:line="360" w:lineRule="auto"/>
        <w:rPr>
          <w:sz w:val="24"/>
          <w:szCs w:val="24"/>
          <w:lang w:val="en-US"/>
        </w:rPr>
      </w:pPr>
      <w:r w:rsidRPr="00BA06FB">
        <w:rPr>
          <w:rFonts w:hint="eastAsia"/>
          <w:sz w:val="24"/>
          <w:szCs w:val="24"/>
          <w:lang w:val="en-US"/>
        </w:rPr>
        <w:t>注意事项：</w:t>
      </w:r>
    </w:p>
    <w:p w:rsidR="00B917A4" w:rsidRPr="00BA06FB" w:rsidRDefault="00B917A4" w:rsidP="00B917A4">
      <w:pPr>
        <w:spacing w:line="360" w:lineRule="auto"/>
        <w:rPr>
          <w:sz w:val="24"/>
          <w:szCs w:val="24"/>
          <w:lang w:val="en-US"/>
        </w:rPr>
      </w:pPr>
      <w:r w:rsidRPr="00BA06FB">
        <w:rPr>
          <w:rFonts w:hint="eastAsia"/>
          <w:sz w:val="24"/>
          <w:szCs w:val="24"/>
          <w:lang w:val="en-US"/>
        </w:rPr>
        <w:t>1</w:t>
      </w:r>
      <w:r w:rsidRPr="00BA06FB">
        <w:rPr>
          <w:rFonts w:hint="eastAsia"/>
          <w:sz w:val="24"/>
          <w:szCs w:val="24"/>
          <w:lang w:val="en-US"/>
        </w:rPr>
        <w:t>．运输动物必须使用专用的运输盒，遮光保温带空气过滤膜；</w:t>
      </w:r>
    </w:p>
    <w:p w:rsidR="00B917A4" w:rsidRPr="00BA06FB" w:rsidRDefault="00B917A4" w:rsidP="00B917A4">
      <w:pPr>
        <w:spacing w:line="360" w:lineRule="auto"/>
        <w:rPr>
          <w:sz w:val="24"/>
          <w:szCs w:val="24"/>
          <w:lang w:val="en-US"/>
        </w:rPr>
      </w:pPr>
      <w:r>
        <w:rPr>
          <w:sz w:val="24"/>
          <w:szCs w:val="24"/>
          <w:lang w:val="en-US"/>
        </w:rPr>
        <w:t>2</w:t>
      </w:r>
      <w:r w:rsidRPr="00BA06FB">
        <w:rPr>
          <w:rFonts w:hint="eastAsia"/>
          <w:sz w:val="24"/>
          <w:szCs w:val="24"/>
          <w:lang w:val="en-US"/>
        </w:rPr>
        <w:t>．动物</w:t>
      </w:r>
      <w:r>
        <w:rPr>
          <w:rFonts w:hint="eastAsia"/>
          <w:sz w:val="24"/>
          <w:szCs w:val="24"/>
          <w:lang w:val="en-US"/>
        </w:rPr>
        <w:t>活体或实体当日</w:t>
      </w:r>
      <w:r w:rsidRPr="00BA06FB">
        <w:rPr>
          <w:rFonts w:hint="eastAsia"/>
          <w:sz w:val="24"/>
          <w:szCs w:val="24"/>
          <w:lang w:val="en-US"/>
        </w:rPr>
        <w:t>送回动物中心，严禁过夜；</w:t>
      </w:r>
    </w:p>
    <w:p w:rsidR="00B917A4" w:rsidRPr="00BA06FB" w:rsidRDefault="00B917A4" w:rsidP="00B917A4">
      <w:pPr>
        <w:spacing w:line="360" w:lineRule="auto"/>
        <w:rPr>
          <w:sz w:val="24"/>
          <w:szCs w:val="24"/>
          <w:lang w:val="en-US"/>
        </w:rPr>
      </w:pPr>
      <w:r>
        <w:rPr>
          <w:sz w:val="24"/>
          <w:szCs w:val="24"/>
          <w:lang w:val="en-US"/>
        </w:rPr>
        <w:t>3</w:t>
      </w:r>
      <w:r w:rsidRPr="00BA06FB">
        <w:rPr>
          <w:rFonts w:hint="eastAsia"/>
          <w:sz w:val="24"/>
          <w:szCs w:val="24"/>
          <w:lang w:val="en-US"/>
        </w:rPr>
        <w:t>．逃逸动物及时捕捉，一旦捕捉不到要告知物业和动物中心。</w:t>
      </w:r>
    </w:p>
    <w:p w:rsidR="00B917A4" w:rsidRDefault="00B917A4" w:rsidP="00B917A4">
      <w:pPr>
        <w:spacing w:line="360" w:lineRule="auto"/>
        <w:rPr>
          <w:sz w:val="24"/>
          <w:szCs w:val="24"/>
          <w:lang w:val="en-US"/>
        </w:rPr>
      </w:pPr>
      <w:r>
        <w:rPr>
          <w:sz w:val="24"/>
          <w:szCs w:val="24"/>
          <w:lang w:val="en-US"/>
        </w:rPr>
        <w:t>4</w:t>
      </w:r>
      <w:r w:rsidRPr="00BA06FB">
        <w:rPr>
          <w:rFonts w:hint="eastAsia"/>
          <w:sz w:val="24"/>
          <w:szCs w:val="24"/>
          <w:lang w:val="en-US"/>
        </w:rPr>
        <w:t>．</w:t>
      </w:r>
      <w:r w:rsidRPr="008E3F53">
        <w:rPr>
          <w:rFonts w:hint="eastAsia"/>
          <w:sz w:val="24"/>
          <w:szCs w:val="24"/>
          <w:lang w:val="en-US"/>
        </w:rPr>
        <w:t>对于动物流转过程中没有任何情况说明，或未得到相应许可的，以及信息不一致等情况，</w:t>
      </w:r>
      <w:r>
        <w:rPr>
          <w:rFonts w:hint="eastAsia"/>
          <w:sz w:val="24"/>
          <w:szCs w:val="24"/>
          <w:lang w:val="en-US"/>
        </w:rPr>
        <w:t>学院和校动管会保留处理权利</w:t>
      </w:r>
      <w:r w:rsidRPr="008E3F53">
        <w:rPr>
          <w:rFonts w:hint="eastAsia"/>
          <w:sz w:val="24"/>
          <w:szCs w:val="24"/>
          <w:lang w:val="en-US"/>
        </w:rPr>
        <w:t>。</w:t>
      </w:r>
    </w:p>
    <w:p w:rsidR="00B917A4" w:rsidRDefault="00B917A4" w:rsidP="00B917A4">
      <w:pPr>
        <w:spacing w:line="360" w:lineRule="auto"/>
        <w:jc w:val="right"/>
        <w:rPr>
          <w:sz w:val="24"/>
          <w:szCs w:val="24"/>
          <w:lang w:val="en-US"/>
        </w:rPr>
      </w:pPr>
      <w:r>
        <w:rPr>
          <w:rFonts w:hint="eastAsia"/>
          <w:sz w:val="24"/>
          <w:szCs w:val="24"/>
          <w:lang w:val="en-US"/>
        </w:rPr>
        <w:t>南京大学生命科学学院</w:t>
      </w:r>
    </w:p>
    <w:p w:rsidR="00B917A4" w:rsidRDefault="00B917A4" w:rsidP="00B917A4">
      <w:pPr>
        <w:wordWrap w:val="0"/>
        <w:spacing w:line="360" w:lineRule="auto"/>
        <w:jc w:val="right"/>
        <w:rPr>
          <w:sz w:val="24"/>
          <w:szCs w:val="24"/>
          <w:lang w:val="en-US"/>
        </w:rPr>
      </w:pPr>
      <w:r>
        <w:rPr>
          <w:rFonts w:hint="eastAsia"/>
          <w:sz w:val="24"/>
          <w:szCs w:val="24"/>
          <w:lang w:val="en-US"/>
        </w:rPr>
        <w:t>2020</w:t>
      </w:r>
      <w:r>
        <w:rPr>
          <w:rFonts w:hint="eastAsia"/>
          <w:sz w:val="24"/>
          <w:szCs w:val="24"/>
          <w:lang w:val="en-US"/>
        </w:rPr>
        <w:t>年</w:t>
      </w:r>
      <w:r w:rsidR="00D22FDA">
        <w:rPr>
          <w:sz w:val="24"/>
          <w:szCs w:val="24"/>
          <w:lang w:val="en-US"/>
        </w:rPr>
        <w:t>6</w:t>
      </w:r>
      <w:r>
        <w:rPr>
          <w:rFonts w:hint="eastAsia"/>
          <w:sz w:val="24"/>
          <w:szCs w:val="24"/>
          <w:lang w:val="en-US"/>
        </w:rPr>
        <w:t>月</w:t>
      </w:r>
      <w:r w:rsidR="00D22FDA">
        <w:rPr>
          <w:sz w:val="24"/>
          <w:szCs w:val="24"/>
          <w:lang w:val="en-US"/>
        </w:rPr>
        <w:t>2</w:t>
      </w:r>
      <w:bookmarkStart w:id="0" w:name="_GoBack"/>
      <w:bookmarkEnd w:id="0"/>
      <w:r>
        <w:rPr>
          <w:rFonts w:hint="eastAsia"/>
          <w:sz w:val="24"/>
          <w:szCs w:val="24"/>
          <w:lang w:val="en-US"/>
        </w:rPr>
        <w:t>日</w:t>
      </w:r>
      <w:r>
        <w:rPr>
          <w:rFonts w:hint="eastAsia"/>
          <w:sz w:val="24"/>
          <w:szCs w:val="24"/>
          <w:lang w:val="en-US"/>
        </w:rPr>
        <w:t xml:space="preserve"> </w:t>
      </w:r>
      <w:r>
        <w:rPr>
          <w:sz w:val="24"/>
          <w:szCs w:val="24"/>
          <w:lang w:val="en-US"/>
        </w:rPr>
        <w:t xml:space="preserve"> </w:t>
      </w:r>
    </w:p>
    <w:p w:rsidR="002B5F03" w:rsidRPr="00B917A4" w:rsidRDefault="002B5F03">
      <w:pPr>
        <w:rPr>
          <w:lang w:val="en-US"/>
        </w:rPr>
      </w:pPr>
    </w:p>
    <w:sectPr w:rsidR="002B5F03" w:rsidRPr="00B917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87A" w:rsidRDefault="006D187A" w:rsidP="00E0772E">
      <w:r>
        <w:separator/>
      </w:r>
    </w:p>
  </w:endnote>
  <w:endnote w:type="continuationSeparator" w:id="0">
    <w:p w:rsidR="006D187A" w:rsidRDefault="006D187A" w:rsidP="00E0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87A" w:rsidRDefault="006D187A" w:rsidP="00E0772E">
      <w:r>
        <w:separator/>
      </w:r>
    </w:p>
  </w:footnote>
  <w:footnote w:type="continuationSeparator" w:id="0">
    <w:p w:rsidR="006D187A" w:rsidRDefault="006D187A" w:rsidP="00E07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7A4"/>
    <w:rsid w:val="002B5F03"/>
    <w:rsid w:val="006D187A"/>
    <w:rsid w:val="00B26F9D"/>
    <w:rsid w:val="00B917A4"/>
    <w:rsid w:val="00CE3C0C"/>
    <w:rsid w:val="00D22FDA"/>
    <w:rsid w:val="00DD6CD6"/>
    <w:rsid w:val="00E0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2B59A"/>
  <w15:chartTrackingRefBased/>
  <w15:docId w15:val="{BE9221B2-8043-4D87-AEDB-A02DD3CD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7A4"/>
    <w:pPr>
      <w:widowControl w:val="0"/>
    </w:pPr>
    <w:rPr>
      <w:rFonts w:ascii="Times New Roman" w:eastAsia="宋体" w:hAnsi="Times New Roman" w:cs="Times New Roman"/>
      <w:color w:val="000000"/>
      <w:kern w:val="0"/>
      <w:sz w:val="20"/>
      <w:szCs w:val="20"/>
      <w:lang w:val="zh-CN"/>
    </w:rPr>
  </w:style>
  <w:style w:type="paragraph" w:styleId="1">
    <w:name w:val="heading 1"/>
    <w:basedOn w:val="a"/>
    <w:next w:val="a"/>
    <w:link w:val="10"/>
    <w:qFormat/>
    <w:rsid w:val="00B917A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917A4"/>
    <w:rPr>
      <w:rFonts w:ascii="Times New Roman" w:eastAsia="宋体" w:hAnsi="Times New Roman" w:cs="Times New Roman"/>
      <w:b/>
      <w:bCs/>
      <w:color w:val="000000"/>
      <w:kern w:val="44"/>
      <w:sz w:val="44"/>
      <w:szCs w:val="44"/>
      <w:lang w:val="zh-CN"/>
    </w:rPr>
  </w:style>
  <w:style w:type="character" w:styleId="a3">
    <w:name w:val="annotation reference"/>
    <w:rsid w:val="00B917A4"/>
    <w:rPr>
      <w:sz w:val="21"/>
      <w:szCs w:val="21"/>
    </w:rPr>
  </w:style>
  <w:style w:type="paragraph" w:styleId="a4">
    <w:name w:val="annotation text"/>
    <w:basedOn w:val="a"/>
    <w:link w:val="11"/>
    <w:rsid w:val="00B917A4"/>
  </w:style>
  <w:style w:type="character" w:customStyle="1" w:styleId="a5">
    <w:name w:val="批注文字 字符"/>
    <w:basedOn w:val="a0"/>
    <w:uiPriority w:val="99"/>
    <w:semiHidden/>
    <w:rsid w:val="00B917A4"/>
    <w:rPr>
      <w:rFonts w:ascii="Times New Roman" w:eastAsia="宋体" w:hAnsi="Times New Roman" w:cs="Times New Roman"/>
      <w:color w:val="000000"/>
      <w:kern w:val="0"/>
      <w:sz w:val="20"/>
      <w:szCs w:val="20"/>
      <w:lang w:val="zh-CN"/>
    </w:rPr>
  </w:style>
  <w:style w:type="character" w:customStyle="1" w:styleId="11">
    <w:name w:val="批注文字 字符1"/>
    <w:link w:val="a4"/>
    <w:rsid w:val="00B917A4"/>
    <w:rPr>
      <w:rFonts w:ascii="Times New Roman" w:eastAsia="宋体" w:hAnsi="Times New Roman" w:cs="Times New Roman"/>
      <w:color w:val="000000"/>
      <w:kern w:val="0"/>
      <w:sz w:val="20"/>
      <w:szCs w:val="20"/>
      <w:lang w:val="zh-CN"/>
    </w:rPr>
  </w:style>
  <w:style w:type="paragraph" w:styleId="a6">
    <w:name w:val="Balloon Text"/>
    <w:basedOn w:val="a"/>
    <w:link w:val="a7"/>
    <w:uiPriority w:val="99"/>
    <w:semiHidden/>
    <w:unhideWhenUsed/>
    <w:rsid w:val="00B917A4"/>
    <w:rPr>
      <w:sz w:val="18"/>
      <w:szCs w:val="18"/>
    </w:rPr>
  </w:style>
  <w:style w:type="character" w:customStyle="1" w:styleId="a7">
    <w:name w:val="批注框文本 字符"/>
    <w:basedOn w:val="a0"/>
    <w:link w:val="a6"/>
    <w:uiPriority w:val="99"/>
    <w:semiHidden/>
    <w:rsid w:val="00B917A4"/>
    <w:rPr>
      <w:rFonts w:ascii="Times New Roman" w:eastAsia="宋体" w:hAnsi="Times New Roman" w:cs="Times New Roman"/>
      <w:color w:val="000000"/>
      <w:kern w:val="0"/>
      <w:sz w:val="18"/>
      <w:szCs w:val="18"/>
      <w:lang w:val="zh-CN"/>
    </w:rPr>
  </w:style>
  <w:style w:type="paragraph" w:styleId="a8">
    <w:name w:val="header"/>
    <w:basedOn w:val="a"/>
    <w:link w:val="a9"/>
    <w:uiPriority w:val="99"/>
    <w:unhideWhenUsed/>
    <w:rsid w:val="00E0772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E0772E"/>
    <w:rPr>
      <w:rFonts w:ascii="Times New Roman" w:eastAsia="宋体" w:hAnsi="Times New Roman" w:cs="Times New Roman"/>
      <w:color w:val="000000"/>
      <w:kern w:val="0"/>
      <w:sz w:val="18"/>
      <w:szCs w:val="18"/>
      <w:lang w:val="zh-CN"/>
    </w:rPr>
  </w:style>
  <w:style w:type="paragraph" w:styleId="aa">
    <w:name w:val="footer"/>
    <w:basedOn w:val="a"/>
    <w:link w:val="ab"/>
    <w:uiPriority w:val="99"/>
    <w:unhideWhenUsed/>
    <w:rsid w:val="00E0772E"/>
    <w:pPr>
      <w:tabs>
        <w:tab w:val="center" w:pos="4153"/>
        <w:tab w:val="right" w:pos="8306"/>
      </w:tabs>
      <w:snapToGrid w:val="0"/>
    </w:pPr>
    <w:rPr>
      <w:sz w:val="18"/>
      <w:szCs w:val="18"/>
    </w:rPr>
  </w:style>
  <w:style w:type="character" w:customStyle="1" w:styleId="ab">
    <w:name w:val="页脚 字符"/>
    <w:basedOn w:val="a0"/>
    <w:link w:val="aa"/>
    <w:uiPriority w:val="99"/>
    <w:rsid w:val="00E0772E"/>
    <w:rPr>
      <w:rFonts w:ascii="Times New Roman" w:eastAsia="宋体" w:hAnsi="Times New Roman" w:cs="Times New Roman"/>
      <w:color w:val="000000"/>
      <w:kern w:val="0"/>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57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257</Words>
  <Characters>1469</Characters>
  <Application>Microsoft Office Word</Application>
  <DocSecurity>0</DocSecurity>
  <Lines>12</Lines>
  <Paragraphs>3</Paragraphs>
  <ScaleCrop>false</ScaleCrop>
  <Company>Nanjing University</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Yong</dc:creator>
  <cp:keywords/>
  <dc:description/>
  <cp:lastModifiedBy>Lu Yong</cp:lastModifiedBy>
  <cp:revision>5</cp:revision>
  <dcterms:created xsi:type="dcterms:W3CDTF">2020-04-16T01:27:00Z</dcterms:created>
  <dcterms:modified xsi:type="dcterms:W3CDTF">2020-06-02T08:19:00Z</dcterms:modified>
</cp:coreProperties>
</file>