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80" w:tblpY="528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340"/>
        <w:gridCol w:w="536"/>
        <w:gridCol w:w="2876"/>
        <w:gridCol w:w="776"/>
        <w:gridCol w:w="971"/>
        <w:gridCol w:w="953"/>
        <w:gridCol w:w="993"/>
        <w:gridCol w:w="496"/>
      </w:tblGrid>
      <w:tr w14:paraId="358B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gridSpan w:val="2"/>
            <w:vAlign w:val="center"/>
          </w:tcPr>
          <w:p w14:paraId="7F70D919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奖励种类</w:t>
            </w:r>
          </w:p>
        </w:tc>
        <w:tc>
          <w:tcPr>
            <w:tcW w:w="7601" w:type="dxa"/>
            <w:gridSpan w:val="7"/>
            <w:vAlign w:val="center"/>
          </w:tcPr>
          <w:p w14:paraId="7E9CDDC3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江苏省科学技术奖</w:t>
            </w:r>
          </w:p>
        </w:tc>
      </w:tr>
      <w:tr w14:paraId="06ED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gridSpan w:val="2"/>
            <w:vAlign w:val="center"/>
          </w:tcPr>
          <w:p w14:paraId="603E5339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拟提名者</w:t>
            </w:r>
          </w:p>
        </w:tc>
        <w:tc>
          <w:tcPr>
            <w:tcW w:w="7601" w:type="dxa"/>
            <w:gridSpan w:val="7"/>
            <w:vAlign w:val="center"/>
          </w:tcPr>
          <w:p w14:paraId="57E4862C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姜晓宏</w:t>
            </w:r>
          </w:p>
        </w:tc>
      </w:tr>
      <w:tr w14:paraId="6FC5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gridSpan w:val="2"/>
            <w:vAlign w:val="center"/>
          </w:tcPr>
          <w:p w14:paraId="73658E4A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601" w:type="dxa"/>
            <w:gridSpan w:val="7"/>
            <w:vAlign w:val="center"/>
          </w:tcPr>
          <w:p w14:paraId="338EFF7B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缺血性心脏病的发病机制和治疗技术的创新性研究</w:t>
            </w:r>
          </w:p>
        </w:tc>
      </w:tr>
      <w:tr w14:paraId="513C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gridSpan w:val="2"/>
            <w:vAlign w:val="center"/>
          </w:tcPr>
          <w:p w14:paraId="543E908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主要完成人</w:t>
            </w:r>
          </w:p>
          <w:p w14:paraId="5D1089A9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（完成单位）</w:t>
            </w:r>
          </w:p>
        </w:tc>
        <w:tc>
          <w:tcPr>
            <w:tcW w:w="7601" w:type="dxa"/>
            <w:gridSpan w:val="7"/>
            <w:vAlign w:val="center"/>
          </w:tcPr>
          <w:p w14:paraId="0E86C0E4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王东进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），</w:t>
            </w:r>
          </w:p>
          <w:p w14:paraId="60B4A28F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薛云星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  <w:p w14:paraId="061AE79B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姜晓宏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（南京大学）、</w:t>
            </w:r>
          </w:p>
          <w:p w14:paraId="0DD109A1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徐灿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4C9CC1BA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孔垂玉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737FC8C5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潘沱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54762CBD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戴建武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中国科学院遗传与发育生物学研究所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2A46B939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5D4C2BB0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庄皓舜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4BEC8167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张赫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</w:p>
          <w:p w14:paraId="7F276257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朱悉煜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231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gridSpan w:val="2"/>
            <w:vAlign w:val="center"/>
          </w:tcPr>
          <w:p w14:paraId="40464807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完成单位</w:t>
            </w:r>
          </w:p>
        </w:tc>
        <w:tc>
          <w:tcPr>
            <w:tcW w:w="7601" w:type="dxa"/>
            <w:gridSpan w:val="7"/>
            <w:vAlign w:val="center"/>
          </w:tcPr>
          <w:p w14:paraId="138B6B67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南京大学医学院附属鼓楼医院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南京大学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中国科学院遗传与发育生物学研究所</w:t>
            </w:r>
          </w:p>
        </w:tc>
      </w:tr>
      <w:tr w14:paraId="4772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gridSpan w:val="2"/>
            <w:vAlign w:val="center"/>
          </w:tcPr>
          <w:p w14:paraId="220FF1F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项目简介</w:t>
            </w:r>
          </w:p>
        </w:tc>
        <w:tc>
          <w:tcPr>
            <w:tcW w:w="7601" w:type="dxa"/>
            <w:gridSpan w:val="7"/>
            <w:vAlign w:val="center"/>
          </w:tcPr>
          <w:p w14:paraId="1959FA9E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缺血性心脏病是心血管疾病死因之首，发病率逐年提高。目前外科治疗缺乏新的治疗理念和方式；外科手术技术和术后管理亟需创新；发病机制不清，缺乏新的动物模型和有效干预靶点。为此，本项目聚焦于缺血性心脏病发病机制和外科治疗瓶颈的创新点如下：</w:t>
            </w:r>
          </w:p>
          <w:p w14:paraId="2D759580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创新点1. 临床研究验证干细胞治疗缺血性心脏病的安全性和有效性</w:t>
            </w:r>
          </w:p>
          <w:p w14:paraId="4B97B59F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创新性地利用胶原搭载间充质干细胞，从心梗的动物模型和心肌梗死患者的随机对照临床试验，验证了其安全性及有效性，术后1年随访的患者心功能的提升率从3.62%提高至9.35%，该成果发表于JAMA Netw Open。并且利用iPSC诱导分化的心肌细胞作为治疗心肌梗死后缺血性心脏病的细胞来源，开展了国内首项iPSC诱导分化心肌细胞治疗缺血性心脏病的随机对照临床试验，验证了干细胞注射联合冠脉搭桥术的安全性和有效性，术后2年随访的患者心功能从原来的28%提升至47%，该成果发表于JACC Basic Transl Sci。基于间充质干细胞以及iPSC诱导分化的心肌细胞的安全性和有效性，为缺血性心脏病的治疗提供新的理念和方式。</w:t>
            </w:r>
          </w:p>
          <w:p w14:paraId="66AEE44C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创新点2. 改良和创新多种缺血性心肌病的外科治疗手段和术后管理</w:t>
            </w:r>
          </w:p>
          <w:p w14:paraId="5C5D7049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创新性的提出了室壁瘤的改良重建、合并室间隔穿孔的修复、缺血性二尖瓣反流的修复等技术。研制了一种高效抑菌微创大隐静脉采集装置（ZL202211081512.6），并进行成果转化1000万元。开展了西维来司他钠在心脏术后的并发症的治疗的临床研究，其心脏术后急性呼吸窘迫综合征的发生率从31.2%降低至16.8%。</w:t>
            </w:r>
          </w:p>
          <w:p w14:paraId="393C1B0D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创新点3. 分子水平探索缺血性心脏病的发病机制并构建新的动物模型</w:t>
            </w:r>
          </w:p>
          <w:p w14:paraId="3BC60D87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探索并验证了PGC-1α的作用及机制，并且研发了PGC-1α的转基因兔子模型，为缺血性心脏病的基础和转化研究提供了新的动物模型。并且探索了非编码RNA在心肌梗死中的作用及机制，其有效干预药物薯蓣皂苷能够提高心梗后的心功能，并有望转化为临床治疗策略。</w:t>
            </w:r>
          </w:p>
          <w:p w14:paraId="2B8BAE26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该项目授权发明专利4项，相关专利已经转化并获批国际专利。发表学术论文6篇，系列成果发表在Circulation Research、JAMA Network Open、JACC Basic Transl Sci等高水平期刊。该项目在全国多家医院及中心应用并取得良好效果，推动了我院心脏外科成为江苏省重点学科、临床重点专科；培养国家青年人才1人，江苏省双创博士4人，南京市医学杰出青年人才1人，培养研究生35名，为提升我国缺血性心脏疾病的外科手术治疗方式提供新的方案。</w:t>
            </w:r>
          </w:p>
        </w:tc>
      </w:tr>
      <w:tr w14:paraId="310B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7" w:type="dxa"/>
            <w:gridSpan w:val="9"/>
            <w:vAlign w:val="center"/>
          </w:tcPr>
          <w:p w14:paraId="0BFE26C2">
            <w:pPr>
              <w:spacing w:line="590" w:lineRule="exact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代表性论文（专著）目录</w:t>
            </w:r>
          </w:p>
        </w:tc>
      </w:tr>
      <w:tr w14:paraId="2BE4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Mar>
              <w:left w:w="28" w:type="dxa"/>
              <w:right w:w="28" w:type="dxa"/>
            </w:tcMar>
            <w:vAlign w:val="center"/>
          </w:tcPr>
          <w:p w14:paraId="5CAA7F2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876" w:type="dxa"/>
            <w:gridSpan w:val="2"/>
            <w:tcMar>
              <w:left w:w="28" w:type="dxa"/>
              <w:right w:w="28" w:type="dxa"/>
            </w:tcMar>
            <w:vAlign w:val="center"/>
          </w:tcPr>
          <w:p w14:paraId="1C073F7D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论文（专著）名称/刊名/作者</w:t>
            </w:r>
          </w:p>
        </w:tc>
        <w:tc>
          <w:tcPr>
            <w:tcW w:w="2876" w:type="dxa"/>
            <w:tcMar>
              <w:left w:w="28" w:type="dxa"/>
              <w:right w:w="28" w:type="dxa"/>
            </w:tcMar>
            <w:vAlign w:val="center"/>
          </w:tcPr>
          <w:p w14:paraId="6D3E153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年卷页码（xx 年xx 卷xx 页）</w:t>
            </w:r>
          </w:p>
        </w:tc>
        <w:tc>
          <w:tcPr>
            <w:tcW w:w="776" w:type="dxa"/>
            <w:tcMar>
              <w:left w:w="28" w:type="dxa"/>
              <w:right w:w="28" w:type="dxa"/>
            </w:tcMar>
            <w:vAlign w:val="center"/>
          </w:tcPr>
          <w:p w14:paraId="7A7B0EF3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发表时间</w:t>
            </w:r>
          </w:p>
          <w:p w14:paraId="2836CE1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1" w:type="dxa"/>
            <w:tcMar>
              <w:left w:w="28" w:type="dxa"/>
              <w:right w:w="28" w:type="dxa"/>
            </w:tcMar>
            <w:vAlign w:val="center"/>
          </w:tcPr>
          <w:p w14:paraId="1D4ECD0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通讯作者</w:t>
            </w:r>
          </w:p>
          <w:p w14:paraId="653A96E3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（含共同）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  <w:vAlign w:val="center"/>
          </w:tcPr>
          <w:p w14:paraId="185A4D7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第一作者</w:t>
            </w:r>
          </w:p>
          <w:p w14:paraId="3B552B9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（含共同）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795A5ED4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国内作者</w:t>
            </w:r>
          </w:p>
        </w:tc>
        <w:tc>
          <w:tcPr>
            <w:tcW w:w="496" w:type="dxa"/>
            <w:tcMar>
              <w:left w:w="28" w:type="dxa"/>
              <w:right w:w="28" w:type="dxa"/>
            </w:tcMar>
            <w:vAlign w:val="center"/>
          </w:tcPr>
          <w:p w14:paraId="1CA4079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论文署名单位是否包含国外单位</w:t>
            </w:r>
          </w:p>
        </w:tc>
      </w:tr>
      <w:tr w14:paraId="55B3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7BF78BA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876" w:type="dxa"/>
            <w:gridSpan w:val="2"/>
            <w:vAlign w:val="center"/>
          </w:tcPr>
          <w:p w14:paraId="7469B8A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F13EA8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Effect of Intramyocardial Grafting Collagen Scaffold With Mesenchymal Stromal Cells in Patients With Chronic Ischemic Heart Disease A Randomized Clinical Trial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  <w:vAlign w:val="center"/>
          </w:tcPr>
          <w:p w14:paraId="741F74E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2020,3(9):e2016236</w:t>
            </w:r>
          </w:p>
        </w:tc>
        <w:tc>
          <w:tcPr>
            <w:tcW w:w="776" w:type="dxa"/>
            <w:vAlign w:val="center"/>
          </w:tcPr>
          <w:p w14:paraId="318E461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71" w:type="dxa"/>
            <w:vAlign w:val="center"/>
          </w:tcPr>
          <w:p w14:paraId="2B1260FA">
            <w:pPr>
              <w:spacing w:line="240" w:lineRule="auto"/>
              <w:ind w:firstLine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王东进，戴建武</w:t>
            </w:r>
          </w:p>
        </w:tc>
        <w:tc>
          <w:tcPr>
            <w:tcW w:w="953" w:type="dxa"/>
            <w:vAlign w:val="center"/>
          </w:tcPr>
          <w:p w14:paraId="298C2C4D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何孝军，王强，赵燕南</w:t>
            </w:r>
          </w:p>
        </w:tc>
        <w:tc>
          <w:tcPr>
            <w:tcW w:w="993" w:type="dxa"/>
            <w:vAlign w:val="center"/>
          </w:tcPr>
          <w:p w14:paraId="1C21538D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何孝军，王强，赵燕南，张赫，王斌，潘俊，李捷，余鸿鸣，王留娣，戴建武，王东进</w:t>
            </w:r>
          </w:p>
        </w:tc>
        <w:tc>
          <w:tcPr>
            <w:tcW w:w="496" w:type="dxa"/>
            <w:vAlign w:val="center"/>
          </w:tcPr>
          <w:p w14:paraId="5E51559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0E95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7B1A1F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876" w:type="dxa"/>
            <w:gridSpan w:val="2"/>
            <w:vAlign w:val="center"/>
          </w:tcPr>
          <w:p w14:paraId="0794E74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急性心肌梗死合并室间隔穿孔外科手术治疗</w:t>
            </w:r>
          </w:p>
        </w:tc>
        <w:tc>
          <w:tcPr>
            <w:tcW w:w="2876" w:type="dxa"/>
            <w:vAlign w:val="center"/>
          </w:tcPr>
          <w:p w14:paraId="71C303C0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2020,36(4),218-221</w:t>
            </w:r>
          </w:p>
        </w:tc>
        <w:tc>
          <w:tcPr>
            <w:tcW w:w="776" w:type="dxa"/>
            <w:vAlign w:val="center"/>
          </w:tcPr>
          <w:p w14:paraId="482ACA4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71" w:type="dxa"/>
            <w:vAlign w:val="top"/>
          </w:tcPr>
          <w:p w14:paraId="4F235507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王东进</w:t>
            </w:r>
          </w:p>
        </w:tc>
        <w:tc>
          <w:tcPr>
            <w:tcW w:w="953" w:type="dxa"/>
            <w:vAlign w:val="top"/>
          </w:tcPr>
          <w:p w14:paraId="3BDE89D4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薛云星</w:t>
            </w:r>
          </w:p>
        </w:tc>
        <w:tc>
          <w:tcPr>
            <w:tcW w:w="993" w:type="dxa"/>
            <w:vAlign w:val="top"/>
          </w:tcPr>
          <w:p w14:paraId="502A700B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薛云星，周庆，庄皓舜，朱悉煜，王东进</w:t>
            </w:r>
          </w:p>
        </w:tc>
        <w:tc>
          <w:tcPr>
            <w:tcW w:w="496" w:type="dxa"/>
            <w:vAlign w:val="center"/>
          </w:tcPr>
          <w:p w14:paraId="0AA08D7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5952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0536F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876" w:type="dxa"/>
            <w:gridSpan w:val="2"/>
            <w:vAlign w:val="center"/>
          </w:tcPr>
          <w:p w14:paraId="07A4C4D3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Sivelestat and Incidence of Acute Respiratory Distress Syndrome After Cardiovascular Surgery: A Randomized Clinical Trial</w:t>
            </w:r>
          </w:p>
        </w:tc>
        <w:tc>
          <w:tcPr>
            <w:tcW w:w="2876" w:type="dxa"/>
            <w:vAlign w:val="center"/>
          </w:tcPr>
          <w:p w14:paraId="02CB39E5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2026</w:t>
            </w:r>
            <w:r>
              <w:rPr>
                <w:rFonts w:hint="eastAsia" w:ascii="宋体" w:hAnsi="宋体" w:eastAsia="宋体" w:cs="宋体"/>
                <w:color w:val="5B616B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9(3):e260390.</w:t>
            </w:r>
          </w:p>
        </w:tc>
        <w:tc>
          <w:tcPr>
            <w:tcW w:w="776" w:type="dxa"/>
            <w:vAlign w:val="center"/>
          </w:tcPr>
          <w:p w14:paraId="073179F9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971" w:type="dxa"/>
            <w:vAlign w:val="top"/>
          </w:tcPr>
          <w:p w14:paraId="3BD7C23D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王强，Jason Z Qu</w:t>
            </w:r>
          </w:p>
        </w:tc>
        <w:tc>
          <w:tcPr>
            <w:tcW w:w="953" w:type="dxa"/>
            <w:vAlign w:val="top"/>
          </w:tcPr>
          <w:p w14:paraId="27E0D387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潘沱，徐灿，王亚朋，王卉丽</w:t>
            </w:r>
          </w:p>
        </w:tc>
        <w:tc>
          <w:tcPr>
            <w:tcW w:w="993" w:type="dxa"/>
            <w:vAlign w:val="top"/>
          </w:tcPr>
          <w:p w14:paraId="3E682B55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潘沱，徐灿，王亚朋，王卉丽，苏鑫雯，张海涛，朱二军，李永涛，吕智康，朱通通，徐志伟，高阳，许传张，史坚，季文杰，段泽华，张诚，徐贞俊，李坤生，庄皓舜，朱悉煜，薛云星，许万紫，陈成，赵玮玮，叶家欣，葛敏，徐高俊，吴淑敏，潘俊，王东进，屈振生，王强</w:t>
            </w:r>
          </w:p>
        </w:tc>
        <w:tc>
          <w:tcPr>
            <w:tcW w:w="496" w:type="dxa"/>
            <w:vAlign w:val="center"/>
          </w:tcPr>
          <w:p w14:paraId="74EF73D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4F8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F244580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876" w:type="dxa"/>
            <w:gridSpan w:val="2"/>
            <w:vAlign w:val="center"/>
          </w:tcPr>
          <w:p w14:paraId="22BB83A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Smooth Muscle Overexpression of PGC1α Attenuates Atherosclerosis in Rabbits</w:t>
            </w:r>
          </w:p>
        </w:tc>
        <w:tc>
          <w:tcPr>
            <w:tcW w:w="2876" w:type="dxa"/>
            <w:vAlign w:val="center"/>
          </w:tcPr>
          <w:p w14:paraId="4559030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2021,129(4),E72-E86</w:t>
            </w:r>
          </w:p>
        </w:tc>
        <w:tc>
          <w:tcPr>
            <w:tcW w:w="776" w:type="dxa"/>
            <w:vAlign w:val="center"/>
          </w:tcPr>
          <w:p w14:paraId="699952F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971" w:type="dxa"/>
            <w:vAlign w:val="top"/>
          </w:tcPr>
          <w:p w14:paraId="667C7D39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姜晓宏，张辰宇，王东进</w:t>
            </w:r>
          </w:p>
        </w:tc>
        <w:tc>
          <w:tcPr>
            <w:tcW w:w="953" w:type="dxa"/>
            <w:vAlign w:val="top"/>
          </w:tcPr>
          <w:p w14:paraId="5BD0D73C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卫哲</w:t>
            </w:r>
          </w:p>
        </w:tc>
        <w:tc>
          <w:tcPr>
            <w:tcW w:w="993" w:type="dxa"/>
            <w:vAlign w:val="top"/>
          </w:tcPr>
          <w:p w14:paraId="56BC695F">
            <w:pPr>
              <w:spacing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卫哲，庄皓舜，姜绮霞，唐宇航，徐金泓，王浩权，史言腾，崔乐，李菁，张玉婧，薛云星，李举堂，刘国庆，陈熹，王东进，张辰宇，姜晓宏</w:t>
            </w:r>
          </w:p>
        </w:tc>
        <w:tc>
          <w:tcPr>
            <w:tcW w:w="496" w:type="dxa"/>
            <w:vAlign w:val="center"/>
          </w:tcPr>
          <w:p w14:paraId="11B7BC1B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6AB8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8C007B9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876" w:type="dxa"/>
            <w:gridSpan w:val="2"/>
            <w:vAlign w:val="center"/>
          </w:tcPr>
          <w:p w14:paraId="4344B3C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914689A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Dioscin elevates lncRNA MANTIS in therapeutic angiogenesis for heart diseases</w:t>
            </w:r>
          </w:p>
        </w:tc>
        <w:tc>
          <w:tcPr>
            <w:tcW w:w="2876" w:type="dxa"/>
            <w:vAlign w:val="center"/>
          </w:tcPr>
          <w:p w14:paraId="291113E6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2021,20(7):e13392.</w:t>
            </w:r>
          </w:p>
        </w:tc>
        <w:tc>
          <w:tcPr>
            <w:tcW w:w="776" w:type="dxa"/>
            <w:vAlign w:val="center"/>
          </w:tcPr>
          <w:p w14:paraId="077C5BF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971" w:type="dxa"/>
            <w:vAlign w:val="center"/>
          </w:tcPr>
          <w:p w14:paraId="2AD8BD11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吕丘仑</w:t>
            </w:r>
          </w:p>
        </w:tc>
        <w:tc>
          <w:tcPr>
            <w:tcW w:w="953" w:type="dxa"/>
            <w:vAlign w:val="center"/>
          </w:tcPr>
          <w:p w14:paraId="123E62E0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孔垂玉，吕大印</w:t>
            </w:r>
          </w:p>
        </w:tc>
        <w:tc>
          <w:tcPr>
            <w:tcW w:w="993" w:type="dxa"/>
            <w:vAlign w:val="center"/>
          </w:tcPr>
          <w:p w14:paraId="70853A3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孔垂玉，吕大印，何畅，李蕊，吕丘仑</w:t>
            </w:r>
          </w:p>
        </w:tc>
        <w:tc>
          <w:tcPr>
            <w:tcW w:w="496" w:type="dxa"/>
            <w:vAlign w:val="center"/>
          </w:tcPr>
          <w:p w14:paraId="15A8CDEA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2E7D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0ADA94A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876" w:type="dxa"/>
            <w:gridSpan w:val="2"/>
            <w:vAlign w:val="center"/>
          </w:tcPr>
          <w:p w14:paraId="6F9EACA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Reviving Hearts, Restoring Lives: Long-Term Outcomes of Allogeneic iPSC-Cardiomyocytes Transplantation for Advanced Heart Failure Patients</w:t>
            </w:r>
          </w:p>
        </w:tc>
        <w:tc>
          <w:tcPr>
            <w:tcW w:w="2876" w:type="dxa"/>
            <w:vAlign w:val="center"/>
          </w:tcPr>
          <w:p w14:paraId="75D00F5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2025,10(3):253-255.</w:t>
            </w:r>
          </w:p>
        </w:tc>
        <w:tc>
          <w:tcPr>
            <w:tcW w:w="776" w:type="dxa"/>
            <w:vAlign w:val="center"/>
          </w:tcPr>
          <w:p w14:paraId="4B77E1ED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71" w:type="dxa"/>
            <w:vAlign w:val="center"/>
          </w:tcPr>
          <w:p w14:paraId="071C0C31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王东进</w:t>
            </w:r>
          </w:p>
        </w:tc>
        <w:tc>
          <w:tcPr>
            <w:tcW w:w="953" w:type="dxa"/>
            <w:vAlign w:val="center"/>
          </w:tcPr>
          <w:p w14:paraId="00AF192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张赫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054F2633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张赫，王谦，朱悉煜，薛云星，王嘉显，王东进</w:t>
            </w:r>
          </w:p>
        </w:tc>
        <w:tc>
          <w:tcPr>
            <w:tcW w:w="496" w:type="dxa"/>
            <w:vAlign w:val="center"/>
          </w:tcPr>
          <w:p w14:paraId="4B17D39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</w:tr>
    </w:tbl>
    <w:p w14:paraId="7EC2E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E30D9"/>
    <w:rsid w:val="4C4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rStyle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2026-06-26T01:46:00Z</dcterms:created>
  <dc:creator>陌曦</dc:creator>
  <cp:lastModifiedBy>陌曦</cp:lastModifiedBy>
  <dcterms:modified xsi:type="dcterms:W3CDTF">2026-06-26T02:24:09Z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8E29BCE85159418580C4024FE7EA89D4_11</vt:lpwstr>
  </property>
  <property fmtid="{D5CDD505-2E9C-101B-9397-08002B2CF9AE}" pid="4" name="KSOTemplateDocerSaveRecord">
    <vt:lpwstr>eyJoZGlkIjoiZTFmMjdjMDVjNzA0NjVmYTQwNjc2MDE2MDU0MTBmOWUiLCJ1c2VySWQiOiIxMTA1NTYzODEyIn0=</vt:lpwstr>
  </property>
</Properties>
</file>